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十月份工作温馨提示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  <w:t>1.2023年10月份党支部理论学习。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根据《关于规范每月学习制度的通知》要求，请各党支部在10月19日下午开展支部学习。确定研讨主题、主发言人，每位党员或职工联系思想、工作实际，谈认识、讲体会，使每次学习入脑、入心。会后及时上传会议照片及会议记录至赣鄱党建云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  <w:t>2.</w:t>
      </w:r>
      <w:r>
        <w:rPr>
          <w:rFonts w:hint="default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  <w:t>2023年校党建课题申报工作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。根据学校《关于做好 2023 年校党建课题申报工作的通知》要求，请各党支部积极组织课题申报工作，并于10月30日前将申报材料纸质版交1505，电子版发王珑霞办公邮箱。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FF0000"/>
          <w:sz w:val="32"/>
          <w:szCs w:val="32"/>
          <w:lang w:val="en-US" w:eastAsia="zh-CN"/>
        </w:rPr>
        <w:t>3.科级干部选任工作。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根据学校《2023年下半年科级干部选任工作实施方案》，请各党支部按照时间节点做好此次选任工作。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ZDBhM2M0YTY4MjY2ZTYyZmFmOGE4ODE5YTkyMGYifQ=="/>
  </w:docVars>
  <w:rsids>
    <w:rsidRoot w:val="00000000"/>
    <w:rsid w:val="054D30E6"/>
    <w:rsid w:val="6429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2023-10-12T06:18:00Z</dcterms:created>
  <dc:creator>lenovo</dc:creator>
  <cp:lastModifiedBy>霞</cp:lastModifiedBy>
  <dcterms:modified xsi:type="dcterms:W3CDTF">2023-10-13T00:58:36Z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EFFB486FAA2348B7A5827EE2D77F362B_12</vt:lpwstr>
  </property>
</Properties>
</file>